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4223E">
      <w:pPr>
        <w:ind w:firstLine="0" w:firstLineChars="0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苏州国芯科技股份有限公司</w:t>
      </w:r>
    </w:p>
    <w:p w14:paraId="2DE9C816">
      <w:pPr>
        <w:ind w:firstLine="0" w:firstLineChars="0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202</w:t>
      </w:r>
      <w:r>
        <w:rPr>
          <w:rFonts w:ascii="华文中宋" w:hAnsi="华文中宋" w:eastAsia="华文中宋" w:cs="华文中宋"/>
          <w:b/>
          <w:sz w:val="32"/>
          <w:szCs w:val="32"/>
        </w:rPr>
        <w:t>6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年</w:t>
      </w:r>
      <w:r>
        <w:rPr>
          <w:rFonts w:hint="eastAsia" w:ascii="华文中宋" w:hAnsi="华文中宋" w:eastAsia="华文中宋" w:cs="华文中宋"/>
          <w:b/>
          <w:sz w:val="32"/>
          <w:szCs w:val="32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月</w:t>
      </w:r>
      <w:r>
        <w:rPr>
          <w:rFonts w:hint="eastAsia" w:ascii="华文中宋" w:hAnsi="华文中宋" w:eastAsia="华文中宋" w:cs="华文中宋"/>
          <w:b/>
          <w:sz w:val="32"/>
          <w:szCs w:val="32"/>
          <w:lang w:val="en-US" w:eastAsia="zh-CN"/>
        </w:rPr>
        <w:t>27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日至</w:t>
      </w:r>
      <w:r>
        <w:rPr>
          <w:rFonts w:hint="eastAsia" w:ascii="华文中宋" w:hAnsi="华文中宋" w:eastAsia="华文中宋" w:cs="华文中宋"/>
          <w:b/>
          <w:sz w:val="32"/>
          <w:szCs w:val="32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月</w:t>
      </w:r>
      <w:r>
        <w:rPr>
          <w:rFonts w:hint="eastAsia" w:ascii="华文中宋" w:hAnsi="华文中宋" w:eastAsia="华文中宋" w:cs="华文中宋"/>
          <w:b/>
          <w:sz w:val="32"/>
          <w:szCs w:val="32"/>
          <w:lang w:val="en-US" w:eastAsia="zh-CN"/>
        </w:rPr>
        <w:t>28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日投资者关系活动记录表</w:t>
      </w:r>
    </w:p>
    <w:p w14:paraId="5C7D09A7"/>
    <w:p w14:paraId="0417A2FC">
      <w:pPr>
        <w:ind w:firstLine="241"/>
        <w:rPr>
          <w:rFonts w:hint="eastAsia" w:eastAsia="宋体" w:cs="宋体"/>
          <w:b/>
          <w:bCs/>
          <w:lang w:val="en-US" w:eastAsia="zh-CN"/>
        </w:rPr>
      </w:pPr>
      <w:r>
        <w:rPr>
          <w:rFonts w:hint="eastAsia" w:cs="宋体"/>
          <w:b/>
          <w:bCs/>
        </w:rPr>
        <w:t xml:space="preserve">证券简称：国芯科技           证券代码：688262      </w:t>
      </w:r>
      <w:r>
        <w:rPr>
          <w:rFonts w:cs="宋体"/>
          <w:b/>
          <w:bCs/>
        </w:rPr>
        <w:t xml:space="preserve">  </w:t>
      </w:r>
      <w:r>
        <w:rPr>
          <w:rFonts w:hint="eastAsia" w:cs="宋体"/>
          <w:b/>
          <w:bCs/>
        </w:rPr>
        <w:t>编号：202</w:t>
      </w:r>
      <w:r>
        <w:rPr>
          <w:rFonts w:cs="宋体"/>
          <w:b/>
          <w:bCs/>
        </w:rPr>
        <w:t>6</w:t>
      </w:r>
      <w:r>
        <w:rPr>
          <w:rFonts w:hint="eastAsia" w:cs="宋体"/>
          <w:b/>
          <w:bCs/>
        </w:rPr>
        <w:t>-0</w:t>
      </w:r>
      <w:r>
        <w:rPr>
          <w:rFonts w:cs="宋体"/>
          <w:b/>
          <w:bCs/>
        </w:rPr>
        <w:t>0</w:t>
      </w:r>
      <w:r>
        <w:rPr>
          <w:rFonts w:hint="eastAsia" w:cs="宋体"/>
          <w:b/>
          <w:bCs/>
          <w:lang w:val="en-US" w:eastAsia="zh-CN"/>
        </w:rPr>
        <w:t>5</w:t>
      </w:r>
    </w:p>
    <w:tbl>
      <w:tblPr>
        <w:tblStyle w:val="11"/>
        <w:tblW w:w="53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7999"/>
      </w:tblGrid>
      <w:tr w14:paraId="65C7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575" w:type="pct"/>
            <w:vAlign w:val="center"/>
          </w:tcPr>
          <w:p w14:paraId="35C5FE4C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425" w:type="pct"/>
          </w:tcPr>
          <w:p w14:paraId="1FC6E4B8">
            <w:pPr>
              <w:ind w:firstLine="0" w:firstLineChars="0"/>
            </w:pPr>
            <w:r>
              <w:rPr>
                <w:rFonts w:hint="eastAsia"/>
              </w:rPr>
              <w:t>√</w:t>
            </w:r>
            <w:r>
              <w:t>特定对象调研        □分析师会议</w:t>
            </w:r>
          </w:p>
          <w:p w14:paraId="7B43CFB1">
            <w:pPr>
              <w:ind w:firstLine="0" w:firstLineChars="0"/>
            </w:pPr>
            <w:r>
              <w:rPr>
                <w:rFonts w:hint="eastAsia"/>
              </w:rPr>
              <w:t>□</w:t>
            </w:r>
            <w:r>
              <w:t xml:space="preserve">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14:paraId="663A5F15">
            <w:pPr>
              <w:ind w:firstLine="0" w:firstLineChars="0"/>
            </w:pPr>
            <w:r>
              <w:t xml:space="preserve">□新闻发布会          </w:t>
            </w:r>
            <w:r>
              <w:rPr>
                <w:rFonts w:hint="eastAsia"/>
              </w:rPr>
              <w:t>□</w:t>
            </w:r>
            <w:r>
              <w:t>路演活动</w:t>
            </w:r>
          </w:p>
          <w:p w14:paraId="6F6ACD20">
            <w:pPr>
              <w:ind w:firstLine="0" w:firstLineChars="0"/>
            </w:pPr>
            <w:r>
              <w:rPr>
                <w:rFonts w:hint="eastAsia"/>
              </w:rPr>
              <w:t>☑</w:t>
            </w:r>
            <w:r>
              <w:t xml:space="preserve">现场参观            </w:t>
            </w:r>
            <w:r>
              <w:rPr>
                <w:rFonts w:hint="eastAsia"/>
                <w:lang w:eastAsia="zh-CN"/>
              </w:rPr>
              <w:t>□</w:t>
            </w:r>
            <w:r>
              <w:t>其他（</w:t>
            </w:r>
            <w:r>
              <w:rPr>
                <w:rFonts w:hint="eastAsia"/>
                <w:lang w:val="en-US" w:eastAsia="zh-CN"/>
              </w:rPr>
              <w:t>券商策略会</w:t>
            </w:r>
            <w:r>
              <w:t>）</w:t>
            </w:r>
          </w:p>
        </w:tc>
      </w:tr>
      <w:tr w14:paraId="7A6F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4C4BAC09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425" w:type="pct"/>
            <w:vAlign w:val="center"/>
          </w:tcPr>
          <w:p w14:paraId="2B9DBDB4">
            <w:pPr>
              <w:ind w:firstLine="0" w:firstLineChars="0"/>
              <w:rPr>
                <w:rFonts w:hint="eastAsia" w:cs="宋体"/>
              </w:rPr>
            </w:pPr>
          </w:p>
        </w:tc>
      </w:tr>
      <w:tr w14:paraId="27874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75" w:type="pct"/>
            <w:vAlign w:val="center"/>
          </w:tcPr>
          <w:p w14:paraId="197FF19E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4425" w:type="pct"/>
            <w:vAlign w:val="center"/>
          </w:tcPr>
          <w:p w14:paraId="1CA24F78">
            <w:pPr>
              <w:ind w:firstLine="0" w:firstLineChars="0"/>
              <w:rPr>
                <w:rFonts w:hint="eastAsia" w:cs="宋体"/>
              </w:rPr>
            </w:pPr>
            <w:r>
              <w:rPr>
                <w:rFonts w:hint="eastAsia" w:ascii="宋体" w:hAnsi="宋体" w:cs="宋体"/>
              </w:rPr>
              <w:t>2026年</w:t>
            </w:r>
            <w:r>
              <w:rPr>
                <w:rFonts w:hint="eastAsia" w:cs="宋体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hint="eastAsia" w:cs="宋体"/>
                <w:lang w:val="en-US" w:eastAsia="zh-CN"/>
              </w:rPr>
              <w:t>27</w:t>
            </w:r>
            <w:r>
              <w:rPr>
                <w:rFonts w:hint="eastAsia" w:ascii="宋体" w:hAnsi="宋体" w:cs="宋体"/>
              </w:rPr>
              <w:t>日</w:t>
            </w:r>
            <w:r>
              <w:rPr>
                <w:rFonts w:hint="eastAsia" w:cs="宋体"/>
                <w:lang w:val="en-US" w:eastAsia="zh-CN"/>
              </w:rPr>
              <w:t>14:00</w:t>
            </w:r>
            <w:r>
              <w:rPr>
                <w:rFonts w:hint="eastAsia" w:ascii="宋体" w:hAnsi="宋体" w:cs="宋体"/>
              </w:rPr>
              <w:t>；2026年</w:t>
            </w:r>
            <w:r>
              <w:rPr>
                <w:rFonts w:hint="eastAsia" w:cs="宋体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hint="eastAsia" w:cs="宋体"/>
                <w:lang w:val="en-US" w:eastAsia="zh-CN"/>
              </w:rPr>
              <w:t>28</w:t>
            </w:r>
            <w:r>
              <w:rPr>
                <w:rFonts w:hint="eastAsia" w:ascii="宋体" w:hAnsi="宋体" w:cs="宋体"/>
              </w:rPr>
              <w:t>日</w:t>
            </w:r>
            <w:r>
              <w:rPr>
                <w:rFonts w:hint="eastAsia" w:cs="宋体"/>
                <w:lang w:val="en-US" w:eastAsia="zh-CN"/>
              </w:rPr>
              <w:t>10:00</w:t>
            </w:r>
          </w:p>
        </w:tc>
      </w:tr>
      <w:tr w14:paraId="607F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75" w:type="pct"/>
            <w:vAlign w:val="center"/>
          </w:tcPr>
          <w:p w14:paraId="20699171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425" w:type="pct"/>
            <w:vAlign w:val="center"/>
          </w:tcPr>
          <w:p w14:paraId="7FAC4970">
            <w:pPr>
              <w:ind w:firstLine="0" w:firstLineChars="0"/>
              <w:rPr>
                <w:rFonts w:hint="eastAsia" w:cs="宋体"/>
              </w:rPr>
            </w:pPr>
            <w:r>
              <w:rPr>
                <w:rFonts w:hint="eastAsia" w:cs="宋体"/>
              </w:rPr>
              <w:t>现场交流及线上交流</w:t>
            </w:r>
          </w:p>
        </w:tc>
      </w:tr>
      <w:tr w14:paraId="6ECAA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13D60E74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425" w:type="pct"/>
            <w:vAlign w:val="center"/>
          </w:tcPr>
          <w:p w14:paraId="7FDB9864">
            <w:pPr>
              <w:ind w:firstLine="0" w:firstLineChars="0"/>
              <w:rPr>
                <w:rFonts w:hint="eastAsia" w:cs="宋体"/>
              </w:rPr>
            </w:pPr>
            <w:r>
              <w:rPr>
                <w:rFonts w:hint="eastAsia" w:cs="宋体"/>
              </w:rPr>
              <w:t>董事会秘书：龚小刚</w:t>
            </w:r>
          </w:p>
        </w:tc>
      </w:tr>
      <w:tr w14:paraId="46B6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5291CC32">
            <w:pPr>
              <w:ind w:firstLine="0" w:firstLineChars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425" w:type="pct"/>
          </w:tcPr>
          <w:p w14:paraId="6FC20715">
            <w:pPr>
              <w:adjustRightInd w:val="0"/>
              <w:snapToGrid w:val="0"/>
              <w:ind w:firstLine="482" w:firstLineChars="200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1、公司2026年一季度整体经营表现如何？主要业务板块的具体表现如何？</w:t>
            </w:r>
          </w:p>
          <w:p w14:paraId="67C4033B">
            <w:pPr>
              <w:adjustRightInd w:val="0"/>
              <w:snapToGrid w:val="0"/>
              <w:ind w:firstLine="490" w:firstLineChars="0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答：2026年第一季度，公司实现营业收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</w:rPr>
              <w:t>入1.57亿元，同比大幅增长79.50%，经营复苏态势明显。从业务结构看，芯片定制服务业务收入同比增长105.25%，自主芯片及模组产品业务收入同比增长48.05%，两大业务板块均实现较快增长。从应用领域看，三大核心业务板块协同发力：汽车电子芯片业务收入4034.99万元，同比增长94.75%；信创与信息安全业务收入8118.05万元，同比增长85.32%；人工智能与先进计算业务收入2672.19万元，同比增长105.38%。一季度整体经营表现良好，为全年经营打下了较好基础。</w:t>
            </w:r>
          </w:p>
          <w:p w14:paraId="24D99595">
            <w:pPr>
              <w:adjustRightInd w:val="0"/>
              <w:snapToGrid w:val="0"/>
              <w:ind w:firstLine="490" w:firstLineChars="0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2、公司在手订单情况如何？对后续收入转化有何影响？</w:t>
            </w:r>
          </w:p>
          <w:p w14:paraId="72FE6CA3">
            <w:pPr>
              <w:adjustRightInd w:val="0"/>
              <w:snapToGrid w:val="0"/>
              <w:ind w:firstLine="480" w:firstLineChars="200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答：截至2026年一季度末，公司合同负债达9.81亿元，较2025年末的9.27亿元进一步提升。在2026年一季度营收实现高增长、部分订单已转化为收入的情况下，合同负债不降反增，反映出新签订单势头强劲，在手订单储备持续增厚，为后续收入转化提供了较好的基础。</w:t>
            </w:r>
          </w:p>
          <w:p w14:paraId="077E8364">
            <w:pPr>
              <w:adjustRightInd w:val="0"/>
              <w:snapToGrid w:val="0"/>
              <w:ind w:firstLine="490" w:firstLineChars="0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3、公司对2026年全年的经营态势如何判断？有哪些战略安排？</w:t>
            </w:r>
          </w:p>
          <w:p w14:paraId="31959713">
            <w:pPr>
              <w:adjustRightInd w:val="0"/>
              <w:snapToGrid w:val="0"/>
              <w:ind w:firstLine="480" w:firstLineChars="200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答：2026年一季度公司实现营业收入1.57亿元，同比增长79.50%，自主芯片与定制芯片业务双双实现增长，为全年经营开创了良好开局。截至一季度末，公司合同负债达9.81亿元，保持在较高水平，显示出较强的客户需求和订单支撑。公司将继续聚焦主业，密切关注外部环境变化，审慎做好经营安排，力争全年取得较好经营成果。战略方向上，公司已明确聚焦信创与信息安全、汽车电子与工业控制、人工智能与先进计算三大战略领域，深度融合AI与量子安全技术，打造系列化、平台化高端芯片产品矩阵，力争成为端侧/边缘侧AI芯片、云-端信息和量子安全芯片、汽车电子芯片及自主嵌入式CPU的核心供应商。</w:t>
            </w:r>
          </w:p>
          <w:p w14:paraId="42C65987">
            <w:pPr>
              <w:numPr>
                <w:ilvl w:val="0"/>
                <w:numId w:val="2"/>
              </w:numPr>
              <w:adjustRightInd w:val="0"/>
              <w:snapToGrid w:val="0"/>
              <w:ind w:firstLine="482" w:firstLineChars="200"/>
              <w:rPr>
                <w:rFonts w:hint="default" w:cs="宋体"/>
                <w:b/>
                <w:bCs w:val="0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lang w:val="en-US" w:eastAsia="zh-CN"/>
              </w:rPr>
              <w:t>公司研发投入强度较高，是否会持续？如何平衡短期盈利与长期发展？</w:t>
            </w:r>
          </w:p>
          <w:p w14:paraId="2AF2514B">
            <w:pPr>
              <w:numPr>
                <w:numId w:val="0"/>
              </w:numPr>
              <w:adjustRightInd w:val="0"/>
              <w:snapToGrid w:val="0"/>
              <w:ind w:firstLine="480" w:firstLineChars="200"/>
              <w:rPr>
                <w:rFonts w:hint="default" w:cs="宋体"/>
                <w:bCs/>
                <w:lang w:val="en-US" w:eastAsia="zh-CN"/>
              </w:rPr>
            </w:pPr>
            <w:r>
              <w:rPr>
                <w:rFonts w:hint="eastAsia" w:cs="宋体"/>
                <w:bCs/>
                <w:lang w:val="en-US" w:eastAsia="zh-CN"/>
              </w:rPr>
              <w:t>答：2025年公司研发投入达3.36亿元，占营业收入比例高达63.23%；2026年一季度研发投入同比增长13.35%至8,234.93万元。公司正处于抢占汽车电子、AI、量子安全等战略高地的关键成长期，高强度研发投入将持续维持，以不断拓宽核心技术护城河。随着营收规模进入快速增长通道，研发投入占比将逐步趋于优化，公司有信心在保持技术领先的同时，实现经营质量的持续改善。</w:t>
            </w:r>
          </w:p>
          <w:p w14:paraId="35ECFFAA">
            <w:pPr>
              <w:numPr>
                <w:numId w:val="0"/>
              </w:numPr>
              <w:adjustRightInd w:val="0"/>
              <w:snapToGrid w:val="0"/>
              <w:rPr>
                <w:rFonts w:hint="eastAsia" w:cs="宋体"/>
                <w:bCs/>
                <w:lang w:val="en-US" w:eastAsia="zh-CN"/>
              </w:rPr>
            </w:pPr>
          </w:p>
          <w:p w14:paraId="19992A89">
            <w:pPr>
              <w:adjustRightInd w:val="0"/>
              <w:snapToGrid w:val="0"/>
              <w:ind w:firstLine="420" w:firstLineChars="200"/>
              <w:rPr>
                <w:rFonts w:hint="eastAsia" w:cs="宋体"/>
                <w:bCs/>
                <w:sz w:val="21"/>
                <w:szCs w:val="21"/>
              </w:rPr>
            </w:pPr>
            <w:r>
              <w:rPr>
                <w:rFonts w:hint="eastAsia" w:cs="宋体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上证E互动平台“上市公司发布”栏目刊载的各期《投资者关系活动记录表》。</w:t>
            </w:r>
          </w:p>
        </w:tc>
      </w:tr>
      <w:tr w14:paraId="1F75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75" w:type="pct"/>
            <w:vAlign w:val="center"/>
          </w:tcPr>
          <w:p w14:paraId="4F0DDA0C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附件清单（如有）</w:t>
            </w:r>
          </w:p>
        </w:tc>
        <w:tc>
          <w:tcPr>
            <w:tcW w:w="4425" w:type="pct"/>
          </w:tcPr>
          <w:p w14:paraId="69B17816">
            <w:pPr>
              <w:ind w:firstLine="0" w:firstLineChars="0"/>
              <w:rPr>
                <w:rFonts w:hint="eastAsia" w:cs="宋体"/>
              </w:rPr>
            </w:pPr>
            <w:r>
              <w:rPr>
                <w:rFonts w:hint="eastAsia" w:cs="宋体"/>
              </w:rPr>
              <w:t>无</w:t>
            </w:r>
          </w:p>
        </w:tc>
      </w:tr>
      <w:tr w14:paraId="4758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75" w:type="pct"/>
            <w:vAlign w:val="center"/>
          </w:tcPr>
          <w:p w14:paraId="72E45D1A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425" w:type="pct"/>
          </w:tcPr>
          <w:p w14:paraId="3D0BB40F">
            <w:pPr>
              <w:ind w:firstLine="0" w:firstLineChars="0"/>
              <w:rPr>
                <w:rFonts w:hint="eastAsia" w:cs="宋体"/>
              </w:rPr>
            </w:pPr>
            <w:r>
              <w:rPr>
                <w:rFonts w:hint="eastAsia" w:cs="宋体"/>
              </w:rPr>
              <w:t>2026年</w:t>
            </w:r>
            <w:r>
              <w:rPr>
                <w:rFonts w:hint="eastAsia" w:cs="宋体"/>
                <w:lang w:val="en-US" w:eastAsia="zh-CN"/>
              </w:rPr>
              <w:t>4</w:t>
            </w:r>
            <w:r>
              <w:rPr>
                <w:rFonts w:hint="eastAsia" w:cs="宋体"/>
              </w:rPr>
              <w:t>月</w:t>
            </w:r>
          </w:p>
        </w:tc>
      </w:tr>
    </w:tbl>
    <w:p w14:paraId="4ACD2883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240"/>
      </w:pPr>
      <w:r>
        <w:separator/>
      </w:r>
    </w:p>
  </w:endnote>
  <w:endnote w:type="continuationSeparator" w:id="1">
    <w:p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58051297"/>
    </w:sdtPr>
    <w:sdtContent>
      <w:p w14:paraId="533717C1">
        <w:pPr>
          <w:pStyle w:val="5"/>
          <w:ind w:firstLine="18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738D2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54287">
    <w:pPr>
      <w:pStyle w:val="5"/>
      <w:ind w:firstLine="180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00947939">
    <w:pPr>
      <w:pStyle w:val="5"/>
      <w:ind w:firstLine="180"/>
    </w:pPr>
  </w:p>
  <w:p w14:paraId="1489808C"/>
  <w:p w14:paraId="2C026615"/>
  <w:p w14:paraId="4B2E279D"/>
  <w:p w14:paraId="0589A11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60D48">
    <w:pPr>
      <w:pStyle w:val="5"/>
      <w:ind w:firstLine="1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240"/>
      </w:pPr>
      <w:r>
        <w:separator/>
      </w:r>
    </w:p>
  </w:footnote>
  <w:footnote w:type="continuationSeparator" w:id="1">
    <w:p>
      <w:pPr>
        <w:spacing w:line="360" w:lineRule="auto"/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B7997">
    <w:pPr>
      <w:pStyle w:val="6"/>
      <w:ind w:firstLine="1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F9F5C">
    <w:pPr>
      <w:pStyle w:val="6"/>
      <w:ind w:firstLine="180"/>
    </w:pPr>
  </w:p>
  <w:p w14:paraId="301EA52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3B060">
    <w:pPr>
      <w:pStyle w:val="6"/>
      <w:ind w:firstLine="1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AC77F3"/>
    <w:multiLevelType w:val="singleLevel"/>
    <w:tmpl w:val="D1AC77F3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1AB5564F"/>
    <w:multiLevelType w:val="multilevel"/>
    <w:tmpl w:val="1AB5564F"/>
    <w:lvl w:ilvl="0" w:tentative="0">
      <w:start w:val="1"/>
      <w:numFmt w:val="decimal"/>
      <w:pStyle w:val="23"/>
      <w:lvlText w:val="%1、"/>
      <w:lvlJc w:val="left"/>
      <w:pPr>
        <w:ind w:left="177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0160"/>
    <w:rsid w:val="000032F4"/>
    <w:rsid w:val="0001140B"/>
    <w:rsid w:val="0001179B"/>
    <w:rsid w:val="00011BAA"/>
    <w:rsid w:val="00012694"/>
    <w:rsid w:val="00012868"/>
    <w:rsid w:val="00013724"/>
    <w:rsid w:val="00013A85"/>
    <w:rsid w:val="000144F3"/>
    <w:rsid w:val="000215F2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2875"/>
    <w:rsid w:val="00043106"/>
    <w:rsid w:val="00043834"/>
    <w:rsid w:val="00044F32"/>
    <w:rsid w:val="00045D3C"/>
    <w:rsid w:val="00046E30"/>
    <w:rsid w:val="00047AFF"/>
    <w:rsid w:val="00050167"/>
    <w:rsid w:val="00050CF2"/>
    <w:rsid w:val="000528F2"/>
    <w:rsid w:val="000530E5"/>
    <w:rsid w:val="00053BE5"/>
    <w:rsid w:val="00055B22"/>
    <w:rsid w:val="00056DDD"/>
    <w:rsid w:val="00061835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1196"/>
    <w:rsid w:val="00083DD0"/>
    <w:rsid w:val="00085A0F"/>
    <w:rsid w:val="000902BC"/>
    <w:rsid w:val="00090FFD"/>
    <w:rsid w:val="000913EF"/>
    <w:rsid w:val="00091CC9"/>
    <w:rsid w:val="00093096"/>
    <w:rsid w:val="00096BB9"/>
    <w:rsid w:val="000A0D37"/>
    <w:rsid w:val="000A1F4D"/>
    <w:rsid w:val="000A251F"/>
    <w:rsid w:val="000A3134"/>
    <w:rsid w:val="000A32CD"/>
    <w:rsid w:val="000A36E8"/>
    <w:rsid w:val="000A5CB3"/>
    <w:rsid w:val="000A5FFA"/>
    <w:rsid w:val="000B1DD2"/>
    <w:rsid w:val="000B3586"/>
    <w:rsid w:val="000B44E5"/>
    <w:rsid w:val="000B4D51"/>
    <w:rsid w:val="000C0942"/>
    <w:rsid w:val="000C0A85"/>
    <w:rsid w:val="000C5B54"/>
    <w:rsid w:val="000C62AA"/>
    <w:rsid w:val="000C6E91"/>
    <w:rsid w:val="000C77C8"/>
    <w:rsid w:val="000D27DC"/>
    <w:rsid w:val="000D496E"/>
    <w:rsid w:val="000D5964"/>
    <w:rsid w:val="000D5976"/>
    <w:rsid w:val="000D630A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348D"/>
    <w:rsid w:val="001242F6"/>
    <w:rsid w:val="00125653"/>
    <w:rsid w:val="00125B51"/>
    <w:rsid w:val="00125F0B"/>
    <w:rsid w:val="00127397"/>
    <w:rsid w:val="0012768B"/>
    <w:rsid w:val="0013056A"/>
    <w:rsid w:val="00130F81"/>
    <w:rsid w:val="00131835"/>
    <w:rsid w:val="00134BC2"/>
    <w:rsid w:val="00140015"/>
    <w:rsid w:val="0014023E"/>
    <w:rsid w:val="00142BFC"/>
    <w:rsid w:val="0014408A"/>
    <w:rsid w:val="00146A97"/>
    <w:rsid w:val="00152377"/>
    <w:rsid w:val="00153E41"/>
    <w:rsid w:val="00160B4A"/>
    <w:rsid w:val="0016162C"/>
    <w:rsid w:val="00161C1D"/>
    <w:rsid w:val="00162082"/>
    <w:rsid w:val="00163FEB"/>
    <w:rsid w:val="0016400F"/>
    <w:rsid w:val="0016420E"/>
    <w:rsid w:val="00164B94"/>
    <w:rsid w:val="00164F77"/>
    <w:rsid w:val="00165441"/>
    <w:rsid w:val="001663C3"/>
    <w:rsid w:val="00170222"/>
    <w:rsid w:val="00170AC1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E4E"/>
    <w:rsid w:val="001A0D8B"/>
    <w:rsid w:val="001A0F06"/>
    <w:rsid w:val="001A1846"/>
    <w:rsid w:val="001A390C"/>
    <w:rsid w:val="001A4172"/>
    <w:rsid w:val="001A42A9"/>
    <w:rsid w:val="001A4592"/>
    <w:rsid w:val="001A47A4"/>
    <w:rsid w:val="001A49A1"/>
    <w:rsid w:val="001A6034"/>
    <w:rsid w:val="001B0F5D"/>
    <w:rsid w:val="001B2123"/>
    <w:rsid w:val="001B288F"/>
    <w:rsid w:val="001B2E33"/>
    <w:rsid w:val="001B3E8E"/>
    <w:rsid w:val="001B415F"/>
    <w:rsid w:val="001C220C"/>
    <w:rsid w:val="001C2E4E"/>
    <w:rsid w:val="001C3E11"/>
    <w:rsid w:val="001C43E6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A15"/>
    <w:rsid w:val="001F6E78"/>
    <w:rsid w:val="001F6EE7"/>
    <w:rsid w:val="001F75FC"/>
    <w:rsid w:val="00200779"/>
    <w:rsid w:val="002011DB"/>
    <w:rsid w:val="00201EC5"/>
    <w:rsid w:val="0020252F"/>
    <w:rsid w:val="0020261F"/>
    <w:rsid w:val="002062A3"/>
    <w:rsid w:val="002107BC"/>
    <w:rsid w:val="0021164E"/>
    <w:rsid w:val="00211DF4"/>
    <w:rsid w:val="00214C8D"/>
    <w:rsid w:val="00221156"/>
    <w:rsid w:val="00221D0E"/>
    <w:rsid w:val="00225A23"/>
    <w:rsid w:val="00226B8D"/>
    <w:rsid w:val="00226E64"/>
    <w:rsid w:val="00227F29"/>
    <w:rsid w:val="002302A5"/>
    <w:rsid w:val="0023138E"/>
    <w:rsid w:val="00232D5C"/>
    <w:rsid w:val="00236D23"/>
    <w:rsid w:val="00237077"/>
    <w:rsid w:val="0023708E"/>
    <w:rsid w:val="002379FB"/>
    <w:rsid w:val="002402A1"/>
    <w:rsid w:val="00240ADB"/>
    <w:rsid w:val="00241E16"/>
    <w:rsid w:val="00241FD2"/>
    <w:rsid w:val="0024207E"/>
    <w:rsid w:val="00242515"/>
    <w:rsid w:val="00245C8B"/>
    <w:rsid w:val="002465D9"/>
    <w:rsid w:val="002476ED"/>
    <w:rsid w:val="00257027"/>
    <w:rsid w:val="0026423A"/>
    <w:rsid w:val="00264E4B"/>
    <w:rsid w:val="00270B39"/>
    <w:rsid w:val="00270DF5"/>
    <w:rsid w:val="00273119"/>
    <w:rsid w:val="002744E5"/>
    <w:rsid w:val="002759CE"/>
    <w:rsid w:val="00282E0C"/>
    <w:rsid w:val="00283CED"/>
    <w:rsid w:val="0028614A"/>
    <w:rsid w:val="00291A32"/>
    <w:rsid w:val="00291CD9"/>
    <w:rsid w:val="00291D4C"/>
    <w:rsid w:val="00292F3E"/>
    <w:rsid w:val="00295634"/>
    <w:rsid w:val="00295817"/>
    <w:rsid w:val="00295B91"/>
    <w:rsid w:val="00296139"/>
    <w:rsid w:val="00296285"/>
    <w:rsid w:val="00297A86"/>
    <w:rsid w:val="002A1AA5"/>
    <w:rsid w:val="002A2F81"/>
    <w:rsid w:val="002A7845"/>
    <w:rsid w:val="002A7E2F"/>
    <w:rsid w:val="002B063C"/>
    <w:rsid w:val="002B23ED"/>
    <w:rsid w:val="002B44A4"/>
    <w:rsid w:val="002B5D4D"/>
    <w:rsid w:val="002B5DAF"/>
    <w:rsid w:val="002C03AB"/>
    <w:rsid w:val="002C0DFF"/>
    <w:rsid w:val="002C12B0"/>
    <w:rsid w:val="002C205A"/>
    <w:rsid w:val="002C225D"/>
    <w:rsid w:val="002C2BE1"/>
    <w:rsid w:val="002C648D"/>
    <w:rsid w:val="002C786C"/>
    <w:rsid w:val="002D596F"/>
    <w:rsid w:val="002D6813"/>
    <w:rsid w:val="002D77A5"/>
    <w:rsid w:val="002D7A17"/>
    <w:rsid w:val="002E1C16"/>
    <w:rsid w:val="002E2790"/>
    <w:rsid w:val="002E48FD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0517"/>
    <w:rsid w:val="00301669"/>
    <w:rsid w:val="00301960"/>
    <w:rsid w:val="00302D69"/>
    <w:rsid w:val="003031DA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3653"/>
    <w:rsid w:val="003255AC"/>
    <w:rsid w:val="00326D0E"/>
    <w:rsid w:val="003272B2"/>
    <w:rsid w:val="003276AC"/>
    <w:rsid w:val="0033032B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1764"/>
    <w:rsid w:val="00354495"/>
    <w:rsid w:val="00355BD1"/>
    <w:rsid w:val="003566F2"/>
    <w:rsid w:val="00356F28"/>
    <w:rsid w:val="0035726E"/>
    <w:rsid w:val="0036279C"/>
    <w:rsid w:val="00362A4A"/>
    <w:rsid w:val="00363AB1"/>
    <w:rsid w:val="00364FBE"/>
    <w:rsid w:val="003657EE"/>
    <w:rsid w:val="00366C5C"/>
    <w:rsid w:val="00366D1D"/>
    <w:rsid w:val="00373D1A"/>
    <w:rsid w:val="00377CAE"/>
    <w:rsid w:val="00380A5A"/>
    <w:rsid w:val="0038388A"/>
    <w:rsid w:val="0038425F"/>
    <w:rsid w:val="00384386"/>
    <w:rsid w:val="00385DD4"/>
    <w:rsid w:val="00386EDD"/>
    <w:rsid w:val="003872EE"/>
    <w:rsid w:val="00387FC4"/>
    <w:rsid w:val="00390926"/>
    <w:rsid w:val="00390D87"/>
    <w:rsid w:val="00391034"/>
    <w:rsid w:val="00392340"/>
    <w:rsid w:val="00395098"/>
    <w:rsid w:val="00395451"/>
    <w:rsid w:val="003961F9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0EC9"/>
    <w:rsid w:val="003C17BE"/>
    <w:rsid w:val="003C3905"/>
    <w:rsid w:val="003C4C3F"/>
    <w:rsid w:val="003C76FF"/>
    <w:rsid w:val="003D36D1"/>
    <w:rsid w:val="003D4A46"/>
    <w:rsid w:val="003D4C05"/>
    <w:rsid w:val="003D5210"/>
    <w:rsid w:val="003D7901"/>
    <w:rsid w:val="003E10BA"/>
    <w:rsid w:val="003E23A9"/>
    <w:rsid w:val="003E4875"/>
    <w:rsid w:val="003E52CA"/>
    <w:rsid w:val="003E6FA6"/>
    <w:rsid w:val="003E73CC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0D"/>
    <w:rsid w:val="004033AA"/>
    <w:rsid w:val="00403EEE"/>
    <w:rsid w:val="00404552"/>
    <w:rsid w:val="00405AF5"/>
    <w:rsid w:val="004123C1"/>
    <w:rsid w:val="00414685"/>
    <w:rsid w:val="0042054E"/>
    <w:rsid w:val="0042108B"/>
    <w:rsid w:val="004218FC"/>
    <w:rsid w:val="00421C05"/>
    <w:rsid w:val="004220BB"/>
    <w:rsid w:val="0042249D"/>
    <w:rsid w:val="00423F14"/>
    <w:rsid w:val="00425014"/>
    <w:rsid w:val="00431863"/>
    <w:rsid w:val="00431B33"/>
    <w:rsid w:val="004320E1"/>
    <w:rsid w:val="00432A17"/>
    <w:rsid w:val="00432DF2"/>
    <w:rsid w:val="004332D3"/>
    <w:rsid w:val="00433A77"/>
    <w:rsid w:val="0043525E"/>
    <w:rsid w:val="00437CEA"/>
    <w:rsid w:val="00442C6C"/>
    <w:rsid w:val="0044405A"/>
    <w:rsid w:val="00444F9B"/>
    <w:rsid w:val="004454D8"/>
    <w:rsid w:val="0044567A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648E6"/>
    <w:rsid w:val="00472458"/>
    <w:rsid w:val="00473FC8"/>
    <w:rsid w:val="0047490D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44E0"/>
    <w:rsid w:val="004A4889"/>
    <w:rsid w:val="004A4E81"/>
    <w:rsid w:val="004A5EDB"/>
    <w:rsid w:val="004A657C"/>
    <w:rsid w:val="004A6C32"/>
    <w:rsid w:val="004B415A"/>
    <w:rsid w:val="004B440D"/>
    <w:rsid w:val="004B5DC8"/>
    <w:rsid w:val="004B7389"/>
    <w:rsid w:val="004C1EDA"/>
    <w:rsid w:val="004C395A"/>
    <w:rsid w:val="004C3C69"/>
    <w:rsid w:val="004C651B"/>
    <w:rsid w:val="004C6A2D"/>
    <w:rsid w:val="004D350C"/>
    <w:rsid w:val="004D3594"/>
    <w:rsid w:val="004D3C19"/>
    <w:rsid w:val="004D4449"/>
    <w:rsid w:val="004D4C91"/>
    <w:rsid w:val="004D71E2"/>
    <w:rsid w:val="004D7B2F"/>
    <w:rsid w:val="004E1938"/>
    <w:rsid w:val="004E5AF4"/>
    <w:rsid w:val="004E6ACE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B04"/>
    <w:rsid w:val="00503CA7"/>
    <w:rsid w:val="005055B7"/>
    <w:rsid w:val="00510501"/>
    <w:rsid w:val="00511501"/>
    <w:rsid w:val="00511B04"/>
    <w:rsid w:val="00515580"/>
    <w:rsid w:val="00515807"/>
    <w:rsid w:val="00515F83"/>
    <w:rsid w:val="005165A6"/>
    <w:rsid w:val="00516F78"/>
    <w:rsid w:val="00521B91"/>
    <w:rsid w:val="0052455F"/>
    <w:rsid w:val="00527B3A"/>
    <w:rsid w:val="0053050B"/>
    <w:rsid w:val="005331FE"/>
    <w:rsid w:val="005354D9"/>
    <w:rsid w:val="005355E0"/>
    <w:rsid w:val="00540173"/>
    <w:rsid w:val="00542365"/>
    <w:rsid w:val="0054403E"/>
    <w:rsid w:val="005462D7"/>
    <w:rsid w:val="00553B3F"/>
    <w:rsid w:val="005545F5"/>
    <w:rsid w:val="0055790E"/>
    <w:rsid w:val="00557CBA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0AAA"/>
    <w:rsid w:val="005B153B"/>
    <w:rsid w:val="005B2184"/>
    <w:rsid w:val="005B2658"/>
    <w:rsid w:val="005B2D9E"/>
    <w:rsid w:val="005B4141"/>
    <w:rsid w:val="005B58E0"/>
    <w:rsid w:val="005B5FF0"/>
    <w:rsid w:val="005B7CFD"/>
    <w:rsid w:val="005C09A5"/>
    <w:rsid w:val="005C6556"/>
    <w:rsid w:val="005C6C85"/>
    <w:rsid w:val="005C6ED4"/>
    <w:rsid w:val="005D0399"/>
    <w:rsid w:val="005D08E7"/>
    <w:rsid w:val="005D46E5"/>
    <w:rsid w:val="005D6758"/>
    <w:rsid w:val="005D7EAA"/>
    <w:rsid w:val="005E2B0F"/>
    <w:rsid w:val="005E3F32"/>
    <w:rsid w:val="005E4B65"/>
    <w:rsid w:val="005E57D6"/>
    <w:rsid w:val="005E7BDC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369A"/>
    <w:rsid w:val="00626485"/>
    <w:rsid w:val="00627C67"/>
    <w:rsid w:val="00627E46"/>
    <w:rsid w:val="00632CB1"/>
    <w:rsid w:val="00633D79"/>
    <w:rsid w:val="00635DFD"/>
    <w:rsid w:val="00640888"/>
    <w:rsid w:val="0064120C"/>
    <w:rsid w:val="00642DC5"/>
    <w:rsid w:val="00643757"/>
    <w:rsid w:val="00644962"/>
    <w:rsid w:val="00644B3E"/>
    <w:rsid w:val="00645F17"/>
    <w:rsid w:val="006502E0"/>
    <w:rsid w:val="00651629"/>
    <w:rsid w:val="00653106"/>
    <w:rsid w:val="006531E1"/>
    <w:rsid w:val="00653F48"/>
    <w:rsid w:val="006566DD"/>
    <w:rsid w:val="006567CA"/>
    <w:rsid w:val="00657602"/>
    <w:rsid w:val="00661F60"/>
    <w:rsid w:val="0066255B"/>
    <w:rsid w:val="006634CB"/>
    <w:rsid w:val="00663DD7"/>
    <w:rsid w:val="00665066"/>
    <w:rsid w:val="0066663A"/>
    <w:rsid w:val="006710EE"/>
    <w:rsid w:val="00671437"/>
    <w:rsid w:val="006719E0"/>
    <w:rsid w:val="00674204"/>
    <w:rsid w:val="00675550"/>
    <w:rsid w:val="00675C93"/>
    <w:rsid w:val="00680573"/>
    <w:rsid w:val="00681235"/>
    <w:rsid w:val="006824E2"/>
    <w:rsid w:val="00682619"/>
    <w:rsid w:val="0068525D"/>
    <w:rsid w:val="006A136B"/>
    <w:rsid w:val="006A232B"/>
    <w:rsid w:val="006A7D22"/>
    <w:rsid w:val="006B07BF"/>
    <w:rsid w:val="006B1A59"/>
    <w:rsid w:val="006B2E11"/>
    <w:rsid w:val="006B5A2D"/>
    <w:rsid w:val="006B60F4"/>
    <w:rsid w:val="006B6E75"/>
    <w:rsid w:val="006C1FB5"/>
    <w:rsid w:val="006C2AAD"/>
    <w:rsid w:val="006C3224"/>
    <w:rsid w:val="006C6924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47B"/>
    <w:rsid w:val="00704E7A"/>
    <w:rsid w:val="0070643C"/>
    <w:rsid w:val="00707416"/>
    <w:rsid w:val="00707CF0"/>
    <w:rsid w:val="00707F88"/>
    <w:rsid w:val="007122B4"/>
    <w:rsid w:val="00714613"/>
    <w:rsid w:val="00714EC3"/>
    <w:rsid w:val="00717172"/>
    <w:rsid w:val="0071741A"/>
    <w:rsid w:val="00720027"/>
    <w:rsid w:val="00721E89"/>
    <w:rsid w:val="00723514"/>
    <w:rsid w:val="007238EB"/>
    <w:rsid w:val="00723AF3"/>
    <w:rsid w:val="00723D6C"/>
    <w:rsid w:val="00730873"/>
    <w:rsid w:val="0073123E"/>
    <w:rsid w:val="007317F9"/>
    <w:rsid w:val="0073239E"/>
    <w:rsid w:val="007326C4"/>
    <w:rsid w:val="007336B1"/>
    <w:rsid w:val="00733A71"/>
    <w:rsid w:val="00734BF4"/>
    <w:rsid w:val="00735CF1"/>
    <w:rsid w:val="007371C1"/>
    <w:rsid w:val="007376A2"/>
    <w:rsid w:val="007417D9"/>
    <w:rsid w:val="00742EE0"/>
    <w:rsid w:val="0074325F"/>
    <w:rsid w:val="007461B7"/>
    <w:rsid w:val="00746214"/>
    <w:rsid w:val="00746A93"/>
    <w:rsid w:val="0075039D"/>
    <w:rsid w:val="007548D0"/>
    <w:rsid w:val="007574D7"/>
    <w:rsid w:val="00757A7C"/>
    <w:rsid w:val="00761789"/>
    <w:rsid w:val="007620BC"/>
    <w:rsid w:val="00763409"/>
    <w:rsid w:val="00764707"/>
    <w:rsid w:val="00767F06"/>
    <w:rsid w:val="0077014C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289E"/>
    <w:rsid w:val="0078409C"/>
    <w:rsid w:val="00784B64"/>
    <w:rsid w:val="00785C70"/>
    <w:rsid w:val="00786C03"/>
    <w:rsid w:val="0079143B"/>
    <w:rsid w:val="0079284D"/>
    <w:rsid w:val="00792A7D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A73A3"/>
    <w:rsid w:val="007B1CE0"/>
    <w:rsid w:val="007B2F91"/>
    <w:rsid w:val="007B3ADF"/>
    <w:rsid w:val="007B5CFF"/>
    <w:rsid w:val="007B7865"/>
    <w:rsid w:val="007C062A"/>
    <w:rsid w:val="007C1342"/>
    <w:rsid w:val="007C2E3C"/>
    <w:rsid w:val="007D056F"/>
    <w:rsid w:val="007D13E6"/>
    <w:rsid w:val="007D322B"/>
    <w:rsid w:val="007D32F2"/>
    <w:rsid w:val="007D3C95"/>
    <w:rsid w:val="007D5F8A"/>
    <w:rsid w:val="007D7999"/>
    <w:rsid w:val="007D7FA7"/>
    <w:rsid w:val="007E273F"/>
    <w:rsid w:val="007E2D8C"/>
    <w:rsid w:val="007E60FC"/>
    <w:rsid w:val="007F094B"/>
    <w:rsid w:val="007F27BC"/>
    <w:rsid w:val="007F3048"/>
    <w:rsid w:val="007F4C67"/>
    <w:rsid w:val="007F541E"/>
    <w:rsid w:val="007F6FFE"/>
    <w:rsid w:val="00800986"/>
    <w:rsid w:val="008014A9"/>
    <w:rsid w:val="00801933"/>
    <w:rsid w:val="00803116"/>
    <w:rsid w:val="00803419"/>
    <w:rsid w:val="00805D5B"/>
    <w:rsid w:val="00807778"/>
    <w:rsid w:val="00807B06"/>
    <w:rsid w:val="00807EC0"/>
    <w:rsid w:val="00810083"/>
    <w:rsid w:val="0081196A"/>
    <w:rsid w:val="00813423"/>
    <w:rsid w:val="008140F1"/>
    <w:rsid w:val="00814184"/>
    <w:rsid w:val="00814913"/>
    <w:rsid w:val="008152F6"/>
    <w:rsid w:val="008152F7"/>
    <w:rsid w:val="00816CE6"/>
    <w:rsid w:val="0082003A"/>
    <w:rsid w:val="00820077"/>
    <w:rsid w:val="00820198"/>
    <w:rsid w:val="0082139B"/>
    <w:rsid w:val="008220F0"/>
    <w:rsid w:val="008242C2"/>
    <w:rsid w:val="00824397"/>
    <w:rsid w:val="008243C3"/>
    <w:rsid w:val="00824AB0"/>
    <w:rsid w:val="008257DF"/>
    <w:rsid w:val="00826966"/>
    <w:rsid w:val="008270D5"/>
    <w:rsid w:val="00830084"/>
    <w:rsid w:val="008318ED"/>
    <w:rsid w:val="00831ACA"/>
    <w:rsid w:val="0083242D"/>
    <w:rsid w:val="008342E7"/>
    <w:rsid w:val="00834FC3"/>
    <w:rsid w:val="00837AE4"/>
    <w:rsid w:val="0084062B"/>
    <w:rsid w:val="0084163C"/>
    <w:rsid w:val="00841C0F"/>
    <w:rsid w:val="00841D6E"/>
    <w:rsid w:val="0084344F"/>
    <w:rsid w:val="008446C2"/>
    <w:rsid w:val="008450F7"/>
    <w:rsid w:val="00845A08"/>
    <w:rsid w:val="00845F66"/>
    <w:rsid w:val="008468EA"/>
    <w:rsid w:val="00850D62"/>
    <w:rsid w:val="00853A56"/>
    <w:rsid w:val="008553F7"/>
    <w:rsid w:val="0085717B"/>
    <w:rsid w:val="00857C98"/>
    <w:rsid w:val="0086204D"/>
    <w:rsid w:val="00863425"/>
    <w:rsid w:val="00864578"/>
    <w:rsid w:val="00864D3C"/>
    <w:rsid w:val="00870417"/>
    <w:rsid w:val="00870501"/>
    <w:rsid w:val="00870B7C"/>
    <w:rsid w:val="00870CD0"/>
    <w:rsid w:val="00872FA9"/>
    <w:rsid w:val="00874CBA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3747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25DD"/>
    <w:rsid w:val="008B39E4"/>
    <w:rsid w:val="008B3AA3"/>
    <w:rsid w:val="008B471A"/>
    <w:rsid w:val="008B496C"/>
    <w:rsid w:val="008C3352"/>
    <w:rsid w:val="008C36CE"/>
    <w:rsid w:val="008C39E5"/>
    <w:rsid w:val="008C3B97"/>
    <w:rsid w:val="008C4CF6"/>
    <w:rsid w:val="008C4DC4"/>
    <w:rsid w:val="008C6E87"/>
    <w:rsid w:val="008C740E"/>
    <w:rsid w:val="008D0F98"/>
    <w:rsid w:val="008D2DAA"/>
    <w:rsid w:val="008D35FF"/>
    <w:rsid w:val="008D372A"/>
    <w:rsid w:val="008D3CDD"/>
    <w:rsid w:val="008D3E37"/>
    <w:rsid w:val="008D4C4E"/>
    <w:rsid w:val="008D4E8C"/>
    <w:rsid w:val="008D5334"/>
    <w:rsid w:val="008D60B2"/>
    <w:rsid w:val="008D7A17"/>
    <w:rsid w:val="008D7A90"/>
    <w:rsid w:val="008D7F4B"/>
    <w:rsid w:val="008E0099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06DF9"/>
    <w:rsid w:val="009106EA"/>
    <w:rsid w:val="0091179A"/>
    <w:rsid w:val="00913484"/>
    <w:rsid w:val="009144FD"/>
    <w:rsid w:val="00920255"/>
    <w:rsid w:val="0092144D"/>
    <w:rsid w:val="00923AAF"/>
    <w:rsid w:val="00923B6F"/>
    <w:rsid w:val="009273A3"/>
    <w:rsid w:val="009305D6"/>
    <w:rsid w:val="00930F7C"/>
    <w:rsid w:val="00932F1F"/>
    <w:rsid w:val="00933089"/>
    <w:rsid w:val="009330B5"/>
    <w:rsid w:val="0093511A"/>
    <w:rsid w:val="00935BF7"/>
    <w:rsid w:val="00935C92"/>
    <w:rsid w:val="00935E3B"/>
    <w:rsid w:val="00936ECE"/>
    <w:rsid w:val="00937D91"/>
    <w:rsid w:val="00943ABD"/>
    <w:rsid w:val="00943E34"/>
    <w:rsid w:val="0094461D"/>
    <w:rsid w:val="00944C69"/>
    <w:rsid w:val="009465C7"/>
    <w:rsid w:val="009509CD"/>
    <w:rsid w:val="0095119D"/>
    <w:rsid w:val="00951A4A"/>
    <w:rsid w:val="00952732"/>
    <w:rsid w:val="009529EA"/>
    <w:rsid w:val="00954302"/>
    <w:rsid w:val="00956A4A"/>
    <w:rsid w:val="00956FEB"/>
    <w:rsid w:val="00957B96"/>
    <w:rsid w:val="009624C1"/>
    <w:rsid w:val="00962EFF"/>
    <w:rsid w:val="0097204E"/>
    <w:rsid w:val="0097373B"/>
    <w:rsid w:val="00975DF4"/>
    <w:rsid w:val="00976AFB"/>
    <w:rsid w:val="009800CB"/>
    <w:rsid w:val="00980430"/>
    <w:rsid w:val="00981B35"/>
    <w:rsid w:val="00983A69"/>
    <w:rsid w:val="009870EF"/>
    <w:rsid w:val="009879BA"/>
    <w:rsid w:val="00990AA3"/>
    <w:rsid w:val="00992F11"/>
    <w:rsid w:val="0099453F"/>
    <w:rsid w:val="009979F9"/>
    <w:rsid w:val="009A1AA9"/>
    <w:rsid w:val="009A3C59"/>
    <w:rsid w:val="009A4889"/>
    <w:rsid w:val="009A7E7A"/>
    <w:rsid w:val="009B0820"/>
    <w:rsid w:val="009B0B72"/>
    <w:rsid w:val="009B3604"/>
    <w:rsid w:val="009B5F64"/>
    <w:rsid w:val="009C09F7"/>
    <w:rsid w:val="009C1316"/>
    <w:rsid w:val="009C24B7"/>
    <w:rsid w:val="009C493D"/>
    <w:rsid w:val="009C5347"/>
    <w:rsid w:val="009D0F36"/>
    <w:rsid w:val="009D3CE9"/>
    <w:rsid w:val="009D66BE"/>
    <w:rsid w:val="009D6C5B"/>
    <w:rsid w:val="009E0DDF"/>
    <w:rsid w:val="009E2187"/>
    <w:rsid w:val="009E3C10"/>
    <w:rsid w:val="009E6035"/>
    <w:rsid w:val="009F1628"/>
    <w:rsid w:val="009F1EC3"/>
    <w:rsid w:val="009F20B0"/>
    <w:rsid w:val="009F217C"/>
    <w:rsid w:val="009F2E64"/>
    <w:rsid w:val="009F4F0C"/>
    <w:rsid w:val="009F52B8"/>
    <w:rsid w:val="009F557C"/>
    <w:rsid w:val="009F7E66"/>
    <w:rsid w:val="00A01F9B"/>
    <w:rsid w:val="00A041F6"/>
    <w:rsid w:val="00A0677B"/>
    <w:rsid w:val="00A069C5"/>
    <w:rsid w:val="00A06AF9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331FF"/>
    <w:rsid w:val="00A42C80"/>
    <w:rsid w:val="00A4339E"/>
    <w:rsid w:val="00A456C8"/>
    <w:rsid w:val="00A46392"/>
    <w:rsid w:val="00A474CA"/>
    <w:rsid w:val="00A5698E"/>
    <w:rsid w:val="00A6062F"/>
    <w:rsid w:val="00A60E72"/>
    <w:rsid w:val="00A64F9F"/>
    <w:rsid w:val="00A729AA"/>
    <w:rsid w:val="00A738EE"/>
    <w:rsid w:val="00A73B38"/>
    <w:rsid w:val="00A7409C"/>
    <w:rsid w:val="00A7500E"/>
    <w:rsid w:val="00A75A65"/>
    <w:rsid w:val="00A80005"/>
    <w:rsid w:val="00A803D4"/>
    <w:rsid w:val="00A806B1"/>
    <w:rsid w:val="00A80C0A"/>
    <w:rsid w:val="00A825AB"/>
    <w:rsid w:val="00A82613"/>
    <w:rsid w:val="00A84AF3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2F3E"/>
    <w:rsid w:val="00AB3FAC"/>
    <w:rsid w:val="00AC0975"/>
    <w:rsid w:val="00AC3063"/>
    <w:rsid w:val="00AC623F"/>
    <w:rsid w:val="00AC6EEF"/>
    <w:rsid w:val="00AC7EAB"/>
    <w:rsid w:val="00AD2B80"/>
    <w:rsid w:val="00AD2D4F"/>
    <w:rsid w:val="00AD3558"/>
    <w:rsid w:val="00AD38C4"/>
    <w:rsid w:val="00AD3EDD"/>
    <w:rsid w:val="00AD77CA"/>
    <w:rsid w:val="00AE01DE"/>
    <w:rsid w:val="00AE261B"/>
    <w:rsid w:val="00AE3FBB"/>
    <w:rsid w:val="00AE4597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24D6"/>
    <w:rsid w:val="00B027C4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882"/>
    <w:rsid w:val="00B31DBB"/>
    <w:rsid w:val="00B31FA3"/>
    <w:rsid w:val="00B32C0F"/>
    <w:rsid w:val="00B3318E"/>
    <w:rsid w:val="00B33743"/>
    <w:rsid w:val="00B33E01"/>
    <w:rsid w:val="00B35DD3"/>
    <w:rsid w:val="00B363F5"/>
    <w:rsid w:val="00B3690C"/>
    <w:rsid w:val="00B36E30"/>
    <w:rsid w:val="00B3772E"/>
    <w:rsid w:val="00B4148E"/>
    <w:rsid w:val="00B41AEC"/>
    <w:rsid w:val="00B42E6C"/>
    <w:rsid w:val="00B43643"/>
    <w:rsid w:val="00B46FB4"/>
    <w:rsid w:val="00B50D65"/>
    <w:rsid w:val="00B521E9"/>
    <w:rsid w:val="00B52A07"/>
    <w:rsid w:val="00B561F8"/>
    <w:rsid w:val="00B56851"/>
    <w:rsid w:val="00B6022D"/>
    <w:rsid w:val="00B60FA4"/>
    <w:rsid w:val="00B61B68"/>
    <w:rsid w:val="00B652F0"/>
    <w:rsid w:val="00B677CF"/>
    <w:rsid w:val="00B71F26"/>
    <w:rsid w:val="00B71FCA"/>
    <w:rsid w:val="00B7320A"/>
    <w:rsid w:val="00B75A23"/>
    <w:rsid w:val="00B7689C"/>
    <w:rsid w:val="00B768A5"/>
    <w:rsid w:val="00B76EA9"/>
    <w:rsid w:val="00B82D4B"/>
    <w:rsid w:val="00B841C8"/>
    <w:rsid w:val="00B8441B"/>
    <w:rsid w:val="00B844F5"/>
    <w:rsid w:val="00B84FD4"/>
    <w:rsid w:val="00B85986"/>
    <w:rsid w:val="00B86631"/>
    <w:rsid w:val="00B90876"/>
    <w:rsid w:val="00B909D6"/>
    <w:rsid w:val="00B9309B"/>
    <w:rsid w:val="00B975AB"/>
    <w:rsid w:val="00BA107B"/>
    <w:rsid w:val="00BA29D9"/>
    <w:rsid w:val="00BA3800"/>
    <w:rsid w:val="00BA41FF"/>
    <w:rsid w:val="00BA4B8E"/>
    <w:rsid w:val="00BA537D"/>
    <w:rsid w:val="00BA5404"/>
    <w:rsid w:val="00BA5E01"/>
    <w:rsid w:val="00BA788E"/>
    <w:rsid w:val="00BB145A"/>
    <w:rsid w:val="00BB1916"/>
    <w:rsid w:val="00BB3485"/>
    <w:rsid w:val="00BB412B"/>
    <w:rsid w:val="00BB5D50"/>
    <w:rsid w:val="00BC143B"/>
    <w:rsid w:val="00BC1553"/>
    <w:rsid w:val="00BC4CE0"/>
    <w:rsid w:val="00BC55E3"/>
    <w:rsid w:val="00BC58F3"/>
    <w:rsid w:val="00BD333E"/>
    <w:rsid w:val="00BD3D4A"/>
    <w:rsid w:val="00BD3FC0"/>
    <w:rsid w:val="00BD49D4"/>
    <w:rsid w:val="00BD5917"/>
    <w:rsid w:val="00BD5AFC"/>
    <w:rsid w:val="00BD722B"/>
    <w:rsid w:val="00BE1791"/>
    <w:rsid w:val="00BE1E34"/>
    <w:rsid w:val="00BE4E5A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BAE"/>
    <w:rsid w:val="00BF7E64"/>
    <w:rsid w:val="00C00298"/>
    <w:rsid w:val="00C0129E"/>
    <w:rsid w:val="00C042B3"/>
    <w:rsid w:val="00C04754"/>
    <w:rsid w:val="00C04BEE"/>
    <w:rsid w:val="00C06226"/>
    <w:rsid w:val="00C0747D"/>
    <w:rsid w:val="00C0783F"/>
    <w:rsid w:val="00C100A4"/>
    <w:rsid w:val="00C1213A"/>
    <w:rsid w:val="00C16428"/>
    <w:rsid w:val="00C17453"/>
    <w:rsid w:val="00C20A10"/>
    <w:rsid w:val="00C20B79"/>
    <w:rsid w:val="00C20D2D"/>
    <w:rsid w:val="00C21735"/>
    <w:rsid w:val="00C22188"/>
    <w:rsid w:val="00C231DD"/>
    <w:rsid w:val="00C23B74"/>
    <w:rsid w:val="00C24817"/>
    <w:rsid w:val="00C2502F"/>
    <w:rsid w:val="00C278BB"/>
    <w:rsid w:val="00C301CA"/>
    <w:rsid w:val="00C3034D"/>
    <w:rsid w:val="00C31BCD"/>
    <w:rsid w:val="00C34603"/>
    <w:rsid w:val="00C35EE8"/>
    <w:rsid w:val="00C367AC"/>
    <w:rsid w:val="00C37FD0"/>
    <w:rsid w:val="00C404E2"/>
    <w:rsid w:val="00C41B6D"/>
    <w:rsid w:val="00C41C31"/>
    <w:rsid w:val="00C4300E"/>
    <w:rsid w:val="00C44CA9"/>
    <w:rsid w:val="00C464D9"/>
    <w:rsid w:val="00C46BE7"/>
    <w:rsid w:val="00C52631"/>
    <w:rsid w:val="00C53D79"/>
    <w:rsid w:val="00C540B1"/>
    <w:rsid w:val="00C57439"/>
    <w:rsid w:val="00C57A7F"/>
    <w:rsid w:val="00C61450"/>
    <w:rsid w:val="00C62E7C"/>
    <w:rsid w:val="00C64568"/>
    <w:rsid w:val="00C67398"/>
    <w:rsid w:val="00C7222A"/>
    <w:rsid w:val="00C73D0C"/>
    <w:rsid w:val="00C75F48"/>
    <w:rsid w:val="00C7739F"/>
    <w:rsid w:val="00C82762"/>
    <w:rsid w:val="00C83E80"/>
    <w:rsid w:val="00C84EC2"/>
    <w:rsid w:val="00C85C1C"/>
    <w:rsid w:val="00C8642D"/>
    <w:rsid w:val="00C86B24"/>
    <w:rsid w:val="00C86D69"/>
    <w:rsid w:val="00C90E70"/>
    <w:rsid w:val="00C92D6F"/>
    <w:rsid w:val="00C960BA"/>
    <w:rsid w:val="00CA0004"/>
    <w:rsid w:val="00CA0612"/>
    <w:rsid w:val="00CA079D"/>
    <w:rsid w:val="00CA0B36"/>
    <w:rsid w:val="00CA2049"/>
    <w:rsid w:val="00CA29C1"/>
    <w:rsid w:val="00CA4324"/>
    <w:rsid w:val="00CA4AB8"/>
    <w:rsid w:val="00CA5777"/>
    <w:rsid w:val="00CA7956"/>
    <w:rsid w:val="00CB0A08"/>
    <w:rsid w:val="00CB12B4"/>
    <w:rsid w:val="00CB41FB"/>
    <w:rsid w:val="00CC05CB"/>
    <w:rsid w:val="00CC2914"/>
    <w:rsid w:val="00CD1524"/>
    <w:rsid w:val="00CD45F3"/>
    <w:rsid w:val="00CD5B33"/>
    <w:rsid w:val="00CE20D8"/>
    <w:rsid w:val="00CE21E6"/>
    <w:rsid w:val="00CE33A7"/>
    <w:rsid w:val="00CE391D"/>
    <w:rsid w:val="00CE5B26"/>
    <w:rsid w:val="00CF16A6"/>
    <w:rsid w:val="00CF27C4"/>
    <w:rsid w:val="00CF3F75"/>
    <w:rsid w:val="00CF4BE9"/>
    <w:rsid w:val="00CF5937"/>
    <w:rsid w:val="00CF5BAA"/>
    <w:rsid w:val="00CF6861"/>
    <w:rsid w:val="00CF7930"/>
    <w:rsid w:val="00D01194"/>
    <w:rsid w:val="00D01442"/>
    <w:rsid w:val="00D017DE"/>
    <w:rsid w:val="00D043A0"/>
    <w:rsid w:val="00D050D3"/>
    <w:rsid w:val="00D05AAC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0F8"/>
    <w:rsid w:val="00D222A9"/>
    <w:rsid w:val="00D22319"/>
    <w:rsid w:val="00D25D4D"/>
    <w:rsid w:val="00D25E43"/>
    <w:rsid w:val="00D260FF"/>
    <w:rsid w:val="00D32A05"/>
    <w:rsid w:val="00D3552F"/>
    <w:rsid w:val="00D36FCB"/>
    <w:rsid w:val="00D37C1F"/>
    <w:rsid w:val="00D40B42"/>
    <w:rsid w:val="00D4169A"/>
    <w:rsid w:val="00D42BB6"/>
    <w:rsid w:val="00D42CDD"/>
    <w:rsid w:val="00D43884"/>
    <w:rsid w:val="00D45F69"/>
    <w:rsid w:val="00D46011"/>
    <w:rsid w:val="00D468FC"/>
    <w:rsid w:val="00D51CDF"/>
    <w:rsid w:val="00D54025"/>
    <w:rsid w:val="00D55D5C"/>
    <w:rsid w:val="00D5638A"/>
    <w:rsid w:val="00D569D9"/>
    <w:rsid w:val="00D56E4F"/>
    <w:rsid w:val="00D572AA"/>
    <w:rsid w:val="00D611A7"/>
    <w:rsid w:val="00D62ECC"/>
    <w:rsid w:val="00D65D0C"/>
    <w:rsid w:val="00D66DEE"/>
    <w:rsid w:val="00D67567"/>
    <w:rsid w:val="00D7182F"/>
    <w:rsid w:val="00D76376"/>
    <w:rsid w:val="00D76E49"/>
    <w:rsid w:val="00D82696"/>
    <w:rsid w:val="00D82BCE"/>
    <w:rsid w:val="00D82CE1"/>
    <w:rsid w:val="00D85869"/>
    <w:rsid w:val="00D86467"/>
    <w:rsid w:val="00D91F82"/>
    <w:rsid w:val="00D93527"/>
    <w:rsid w:val="00D95FEE"/>
    <w:rsid w:val="00DA243E"/>
    <w:rsid w:val="00DA5475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6C1"/>
    <w:rsid w:val="00DC38AB"/>
    <w:rsid w:val="00DC49CA"/>
    <w:rsid w:val="00DC6841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B2F"/>
    <w:rsid w:val="00E03A78"/>
    <w:rsid w:val="00E04B2C"/>
    <w:rsid w:val="00E06FA8"/>
    <w:rsid w:val="00E07555"/>
    <w:rsid w:val="00E10BC4"/>
    <w:rsid w:val="00E136B2"/>
    <w:rsid w:val="00E14852"/>
    <w:rsid w:val="00E201F0"/>
    <w:rsid w:val="00E2134D"/>
    <w:rsid w:val="00E21C3B"/>
    <w:rsid w:val="00E21D2A"/>
    <w:rsid w:val="00E21E90"/>
    <w:rsid w:val="00E24981"/>
    <w:rsid w:val="00E24C26"/>
    <w:rsid w:val="00E26FF2"/>
    <w:rsid w:val="00E270F7"/>
    <w:rsid w:val="00E27964"/>
    <w:rsid w:val="00E27E48"/>
    <w:rsid w:val="00E327D3"/>
    <w:rsid w:val="00E32E18"/>
    <w:rsid w:val="00E37791"/>
    <w:rsid w:val="00E4113C"/>
    <w:rsid w:val="00E4122F"/>
    <w:rsid w:val="00E45EAD"/>
    <w:rsid w:val="00E464C5"/>
    <w:rsid w:val="00E51AF0"/>
    <w:rsid w:val="00E53FA3"/>
    <w:rsid w:val="00E5430E"/>
    <w:rsid w:val="00E5532A"/>
    <w:rsid w:val="00E55826"/>
    <w:rsid w:val="00E563AD"/>
    <w:rsid w:val="00E637E2"/>
    <w:rsid w:val="00E6423D"/>
    <w:rsid w:val="00E64910"/>
    <w:rsid w:val="00E6621B"/>
    <w:rsid w:val="00E70AFB"/>
    <w:rsid w:val="00E719D9"/>
    <w:rsid w:val="00E74ECB"/>
    <w:rsid w:val="00E75879"/>
    <w:rsid w:val="00E75E54"/>
    <w:rsid w:val="00E76AB4"/>
    <w:rsid w:val="00E77077"/>
    <w:rsid w:val="00E80513"/>
    <w:rsid w:val="00E80BEE"/>
    <w:rsid w:val="00E81D55"/>
    <w:rsid w:val="00E82484"/>
    <w:rsid w:val="00E83EDE"/>
    <w:rsid w:val="00E869B5"/>
    <w:rsid w:val="00E90685"/>
    <w:rsid w:val="00E92418"/>
    <w:rsid w:val="00E94CDE"/>
    <w:rsid w:val="00E9545F"/>
    <w:rsid w:val="00EA13BA"/>
    <w:rsid w:val="00EA1CA1"/>
    <w:rsid w:val="00EA209C"/>
    <w:rsid w:val="00EA2619"/>
    <w:rsid w:val="00EA50F1"/>
    <w:rsid w:val="00EB0C6E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C726B"/>
    <w:rsid w:val="00ED1B7E"/>
    <w:rsid w:val="00ED2ABC"/>
    <w:rsid w:val="00ED4E07"/>
    <w:rsid w:val="00ED6D09"/>
    <w:rsid w:val="00ED7555"/>
    <w:rsid w:val="00EE02BD"/>
    <w:rsid w:val="00EE04FA"/>
    <w:rsid w:val="00EE1BFB"/>
    <w:rsid w:val="00EE2F6A"/>
    <w:rsid w:val="00EE4BA9"/>
    <w:rsid w:val="00EE56F9"/>
    <w:rsid w:val="00EF276E"/>
    <w:rsid w:val="00EF4ED7"/>
    <w:rsid w:val="00F013C7"/>
    <w:rsid w:val="00F017D7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3365"/>
    <w:rsid w:val="00F546E1"/>
    <w:rsid w:val="00F54ADA"/>
    <w:rsid w:val="00F550C7"/>
    <w:rsid w:val="00F57004"/>
    <w:rsid w:val="00F57E4B"/>
    <w:rsid w:val="00F6181C"/>
    <w:rsid w:val="00F6498C"/>
    <w:rsid w:val="00F655DE"/>
    <w:rsid w:val="00F65D87"/>
    <w:rsid w:val="00F676EE"/>
    <w:rsid w:val="00F67BDE"/>
    <w:rsid w:val="00F704B5"/>
    <w:rsid w:val="00F73632"/>
    <w:rsid w:val="00F750CB"/>
    <w:rsid w:val="00F754AA"/>
    <w:rsid w:val="00F8011E"/>
    <w:rsid w:val="00F80EF9"/>
    <w:rsid w:val="00F811E1"/>
    <w:rsid w:val="00F81AFE"/>
    <w:rsid w:val="00F8443C"/>
    <w:rsid w:val="00F8492F"/>
    <w:rsid w:val="00F85000"/>
    <w:rsid w:val="00F85D33"/>
    <w:rsid w:val="00F901AD"/>
    <w:rsid w:val="00F91EAB"/>
    <w:rsid w:val="00F93439"/>
    <w:rsid w:val="00F948B8"/>
    <w:rsid w:val="00F95D32"/>
    <w:rsid w:val="00F9613A"/>
    <w:rsid w:val="00F9630A"/>
    <w:rsid w:val="00F968D3"/>
    <w:rsid w:val="00FA197D"/>
    <w:rsid w:val="00FA47BF"/>
    <w:rsid w:val="00FA5698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C63AB"/>
    <w:rsid w:val="00FD010C"/>
    <w:rsid w:val="00FD09A1"/>
    <w:rsid w:val="00FD142E"/>
    <w:rsid w:val="00FD2FF3"/>
    <w:rsid w:val="00FD47C4"/>
    <w:rsid w:val="00FD5242"/>
    <w:rsid w:val="00FD5B69"/>
    <w:rsid w:val="00FD641A"/>
    <w:rsid w:val="00FD6A1D"/>
    <w:rsid w:val="00FE0D9E"/>
    <w:rsid w:val="00FE1FAE"/>
    <w:rsid w:val="00FE2981"/>
    <w:rsid w:val="00FE4130"/>
    <w:rsid w:val="00FE4B15"/>
    <w:rsid w:val="00FE4FE3"/>
    <w:rsid w:val="00FE7C0D"/>
    <w:rsid w:val="00FF01A6"/>
    <w:rsid w:val="00FF01FE"/>
    <w:rsid w:val="00FF023A"/>
    <w:rsid w:val="00FF18F5"/>
    <w:rsid w:val="00FF2343"/>
    <w:rsid w:val="00FF4508"/>
    <w:rsid w:val="00FF610B"/>
    <w:rsid w:val="00FF6489"/>
    <w:rsid w:val="0976316B"/>
    <w:rsid w:val="0BB775B7"/>
    <w:rsid w:val="0BF82B8A"/>
    <w:rsid w:val="0C0E72B1"/>
    <w:rsid w:val="0D87096D"/>
    <w:rsid w:val="0E0E7A0E"/>
    <w:rsid w:val="0EDD34DE"/>
    <w:rsid w:val="0F4946D0"/>
    <w:rsid w:val="0FED0E1F"/>
    <w:rsid w:val="166718DF"/>
    <w:rsid w:val="1AFC07EC"/>
    <w:rsid w:val="20920E73"/>
    <w:rsid w:val="2522565B"/>
    <w:rsid w:val="289C695D"/>
    <w:rsid w:val="2BEE4A52"/>
    <w:rsid w:val="36DB5CA6"/>
    <w:rsid w:val="3D211DD4"/>
    <w:rsid w:val="41674CDB"/>
    <w:rsid w:val="41AC1671"/>
    <w:rsid w:val="43B41037"/>
    <w:rsid w:val="48710218"/>
    <w:rsid w:val="4DE55BBE"/>
    <w:rsid w:val="521E6D6D"/>
    <w:rsid w:val="655679A5"/>
    <w:rsid w:val="65AA7D0C"/>
    <w:rsid w:val="67D02856"/>
    <w:rsid w:val="6F8561D3"/>
    <w:rsid w:val="6FFF244B"/>
    <w:rsid w:val="74660423"/>
    <w:rsid w:val="74A95C24"/>
    <w:rsid w:val="76866E1C"/>
    <w:rsid w:val="78827754"/>
    <w:rsid w:val="795F7A0E"/>
    <w:rsid w:val="7AB855E2"/>
    <w:rsid w:val="7E486D4A"/>
    <w:rsid w:val="7ED44A81"/>
    <w:rsid w:val="7EF2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40" w:firstLineChars="1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6"/>
    <w:qFormat/>
    <w:uiPriority w:val="99"/>
    <w:pPr>
      <w:jc w:val="left"/>
    </w:pPr>
  </w:style>
  <w:style w:type="paragraph" w:styleId="3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4"/>
    <w:qFormat/>
    <w:uiPriority w:val="99"/>
    <w:rPr>
      <w:sz w:val="18"/>
      <w:szCs w:val="18"/>
    </w:rPr>
  </w:style>
  <w:style w:type="paragraph" w:styleId="5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31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8">
    <w:name w:val="HTML Preformatted"/>
    <w:basedOn w:val="1"/>
    <w:link w:val="28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10">
    <w:name w:val="annotation subject"/>
    <w:basedOn w:val="2"/>
    <w:next w:val="2"/>
    <w:link w:val="27"/>
    <w:autoRedefine/>
    <w:qFormat/>
    <w:uiPriority w:val="99"/>
    <w:rPr>
      <w:b/>
      <w:bCs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</w:rPr>
  </w:style>
  <w:style w:type="character" w:styleId="15">
    <w:name w:val="page number"/>
    <w:basedOn w:val="13"/>
    <w:autoRedefine/>
    <w:qFormat/>
    <w:uiPriority w:val="0"/>
  </w:style>
  <w:style w:type="character" w:styleId="16">
    <w:name w:val="Emphasis"/>
    <w:basedOn w:val="13"/>
    <w:autoRedefine/>
    <w:qFormat/>
    <w:uiPriority w:val="20"/>
    <w:rPr>
      <w:i/>
      <w:iCs/>
    </w:rPr>
  </w:style>
  <w:style w:type="character" w:styleId="17">
    <w:name w:val="Hyperlink"/>
    <w:basedOn w:val="13"/>
    <w:qFormat/>
    <w:uiPriority w:val="99"/>
    <w:rPr>
      <w:color w:val="0000FF"/>
      <w:u w:val="single"/>
    </w:rPr>
  </w:style>
  <w:style w:type="character" w:styleId="18">
    <w:name w:val="annotation reference"/>
    <w:basedOn w:val="13"/>
    <w:qFormat/>
    <w:uiPriority w:val="99"/>
    <w:rPr>
      <w:sz w:val="21"/>
      <w:szCs w:val="21"/>
    </w:rPr>
  </w:style>
  <w:style w:type="character" w:customStyle="1" w:styleId="19">
    <w:name w:val="页脚 Char"/>
    <w:basedOn w:val="13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0">
    <w:name w:val="005正文"/>
    <w:basedOn w:val="1"/>
    <w:link w:val="21"/>
    <w:autoRedefine/>
    <w:qFormat/>
    <w:uiPriority w:val="0"/>
    <w:pPr>
      <w:spacing w:before="50" w:beforeLines="50"/>
      <w:ind w:firstLine="200" w:firstLineChars="200"/>
    </w:pPr>
    <w:rPr>
      <w:szCs w:val="22"/>
    </w:rPr>
  </w:style>
  <w:style w:type="character" w:customStyle="1" w:styleId="21">
    <w:name w:val="005正文 Char"/>
    <w:link w:val="20"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22">
    <w:name w:val="页眉 Char"/>
    <w:basedOn w:val="13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3">
    <w:name w:val="List Paragraph"/>
    <w:basedOn w:val="1"/>
    <w:qFormat/>
    <w:uiPriority w:val="34"/>
    <w:pPr>
      <w:numPr>
        <w:ilvl w:val="0"/>
        <w:numId w:val="1"/>
      </w:numPr>
      <w:ind w:firstLine="0" w:firstLineChars="0"/>
    </w:pPr>
    <w:rPr>
      <w:rFonts w:ascii="Calibri" w:hAnsi="Calibri" w:cs="宋体"/>
      <w:b/>
    </w:rPr>
  </w:style>
  <w:style w:type="character" w:customStyle="1" w:styleId="24">
    <w:name w:val="批注框文本 Char"/>
    <w:basedOn w:val="13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5">
    <w:name w:val="修订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6">
    <w:name w:val="批注文字 Char"/>
    <w:basedOn w:val="13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7">
    <w:name w:val="批注主题 Char"/>
    <w:basedOn w:val="26"/>
    <w:link w:val="10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8">
    <w:name w:val="HTML 预设格式 Char"/>
    <w:basedOn w:val="13"/>
    <w:link w:val="8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9">
    <w:name w:val="日期 Char"/>
    <w:basedOn w:val="13"/>
    <w:link w:val="3"/>
    <w:semiHidden/>
    <w:qFormat/>
    <w:uiPriority w:val="99"/>
    <w:rPr>
      <w:rFonts w:ascii="宋体" w:hAnsi="宋体"/>
      <w:kern w:val="2"/>
      <w:sz w:val="24"/>
      <w:szCs w:val="24"/>
    </w:rPr>
  </w:style>
  <w:style w:type="paragraph" w:customStyle="1" w:styleId="30">
    <w:name w:val="修订2"/>
    <w:hidden/>
    <w:semiHidden/>
    <w:qFormat/>
    <w:uiPriority w:val="99"/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customStyle="1" w:styleId="31">
    <w:name w:val="副标题 Char"/>
    <w:basedOn w:val="13"/>
    <w:link w:val="7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5e45c0cb-50f1-4c5a-814c-4ffd541444a2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6FC20715</paraID>
      <start>0</start>
      <end>2</end>
      <status>unmodified</status>
      <modifiedWord/>
      <trackRevisions>false</trackRevisions>
    </reviewItem>
    <reviewItem>
      <errorID>a0b0073c-18de-4141-80c6-e9fa5bcb373f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24D99595</paraID>
      <start>0</start>
      <end>2</end>
      <status>unmodified</status>
      <modifiedWord/>
      <trackRevisions>false</trackRevisions>
    </reviewItem>
    <reviewItem>
      <errorID>ce698619-8d33-4fb7-90f3-808d71de516b</errorID>
      <errorWord>。</errorWord>
      <group>L1_Grammar</group>
      <groupName>语法问题</groupName>
      <ability>L2_Order</ability>
      <abilityName>语序不当</abilityName>
      <candidateList>
        <item>的。</item>
      </candidateList>
      <explain>句子可能没有遵循时空、逻辑顺序，或者介词、关联词等位置不当。</explain>
      <paraID>5D039D07</paraID>
      <start>234</start>
      <end>235</end>
      <status>unmodified</status>
      <modifiedWord/>
      <trackRevisions>false</trackRevisions>
    </reviewItem>
    <reviewItem>
      <errorID>f3e9a6a7-33d3-432b-bc50-1d309bc526cb</errorID>
      <errorWord>也</errorWord>
      <group>L1_Word</group>
      <groupName>字词问题</groupName>
      <ability>L2_Typo</ability>
      <abilityName>字词错误</abilityName>
      <candidateList>
        <item>也是</item>
      </candidateList>
      <explain/>
      <paraID>1363E7DF</paraID>
      <start>48</start>
      <end>49</end>
      <status>unmodified</status>
      <modifiedWord/>
      <trackRevisions>false</trackRevisions>
    </reviewItem>
    <reviewItem>
      <errorID>4cc53108-229c-47d2-af98-932256a6c6bb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77E8364</paraID>
      <start>0</start>
      <end>2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89c09-b992-48c0-94be-af31a3436197}">
  <ds:schemaRefs/>
</ds:datastoreItem>
</file>

<file path=customXml/itemProps2.xml><?xml version="1.0" encoding="utf-8"?>
<ds:datastoreItem xmlns:ds="http://schemas.openxmlformats.org/officeDocument/2006/customXml" ds:itemID="{FA06E667-318E-476F-9686-9638324151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應之軒</Company>
  <Pages>3</Pages>
  <Words>2557</Words>
  <Characters>2682</Characters>
  <Lines>28</Lines>
  <Paragraphs>7</Paragraphs>
  <TotalTime>56</TotalTime>
  <ScaleCrop>false</ScaleCrop>
  <LinksUpToDate>false</LinksUpToDate>
  <CharactersWithSpaces>2744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2026-03-02T08:23:00Z</dcterms:created>
  <dc:creator>ZhengJiang</dc:creator>
  <cp:lastModifiedBy>hsj</cp:lastModifiedBy>
  <cp:lastPrinted>2023-11-07T07:48:00Z</cp:lastPrinted>
  <dcterms:modified xsi:type="dcterms:W3CDTF">2026-04-27T09:15:25Z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3471223D645D41A893332E9763D8F88B_13</vt:lpwstr>
  </property>
  <property fmtid="{D5CDD505-2E9C-101B-9397-08002B2CF9AE}" pid="4" name="KSOTemplateDocerSaveRecord">
    <vt:lpwstr>eyJoZGlkIjoiYTJiYjc5OWYxZmU2ZGNiOTY1MTUxYzYyZjI2MWNmMzUiLCJ1c2VySWQiOiIzNDA0MDE0ODYifQ==</vt:lpwstr>
  </property>
  <property fmtid="{D5CDD505-2E9C-101B-9397-08002B2CF9AE}" pid="5" name="5B77E7CEEC58BC6AFAE8886BEB80DBEB">
    <vt:lpwstr>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</vt:lpwstr>
  </property>
</Properties>
</file>